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AD730" w14:textId="77777777" w:rsidR="001877CB" w:rsidRPr="001877CB" w:rsidRDefault="001877CB" w:rsidP="001877CB">
      <w:pPr>
        <w:spacing w:after="0" w:line="240" w:lineRule="auto"/>
        <w:jc w:val="center"/>
        <w:rPr>
          <w:b/>
          <w:bCs/>
          <w:sz w:val="32"/>
          <w:szCs w:val="32"/>
        </w:rPr>
      </w:pPr>
      <w:r w:rsidRPr="001877CB">
        <w:rPr>
          <w:b/>
          <w:bCs/>
          <w:sz w:val="32"/>
          <w:szCs w:val="32"/>
        </w:rPr>
        <w:t xml:space="preserve">Supplemental Watershed Plan-Environmental Assessment for the Upper Rio Penasco Sites 1, 2, and 3A Dam Rehabilitation Project </w:t>
      </w:r>
    </w:p>
    <w:p w14:paraId="1B9E454D" w14:textId="77777777" w:rsidR="001877CB" w:rsidRPr="001877CB" w:rsidRDefault="001877CB" w:rsidP="001877CB">
      <w:pPr>
        <w:spacing w:after="0" w:line="240" w:lineRule="auto"/>
        <w:jc w:val="center"/>
        <w:rPr>
          <w:b/>
          <w:bCs/>
          <w:sz w:val="32"/>
          <w:szCs w:val="32"/>
        </w:rPr>
      </w:pPr>
      <w:r w:rsidRPr="001877CB">
        <w:rPr>
          <w:b/>
          <w:bCs/>
          <w:sz w:val="32"/>
          <w:szCs w:val="32"/>
        </w:rPr>
        <w:t>Sponsored by the Otero Soil and Water Conservation District</w:t>
      </w:r>
    </w:p>
    <w:p w14:paraId="21D54E00" w14:textId="77777777" w:rsidR="001877CB" w:rsidRPr="001877CB" w:rsidRDefault="001877CB" w:rsidP="001877CB">
      <w:pPr>
        <w:spacing w:after="0" w:line="240" w:lineRule="auto"/>
        <w:jc w:val="center"/>
        <w:rPr>
          <w:b/>
          <w:bCs/>
          <w:sz w:val="32"/>
          <w:szCs w:val="32"/>
        </w:rPr>
      </w:pPr>
    </w:p>
    <w:p w14:paraId="0F1E243A" w14:textId="77777777" w:rsidR="001877CB" w:rsidRPr="001877CB" w:rsidRDefault="001877CB" w:rsidP="001877CB">
      <w:pPr>
        <w:spacing w:after="0" w:line="240" w:lineRule="auto"/>
        <w:rPr>
          <w:b/>
          <w:bCs/>
          <w:sz w:val="32"/>
          <w:szCs w:val="32"/>
        </w:rPr>
      </w:pPr>
    </w:p>
    <w:p w14:paraId="126090D3" w14:textId="77777777" w:rsidR="001877CB" w:rsidRPr="001877CB" w:rsidRDefault="001877CB" w:rsidP="001877CB">
      <w:pPr>
        <w:spacing w:after="0" w:line="240" w:lineRule="auto"/>
        <w:rPr>
          <w:sz w:val="32"/>
          <w:szCs w:val="32"/>
        </w:rPr>
      </w:pPr>
      <w:r w:rsidRPr="001877CB">
        <w:rPr>
          <w:sz w:val="32"/>
          <w:szCs w:val="32"/>
        </w:rPr>
        <w:t>The United States Department of Agriculture - Natural Resources Conservation Service (NRCS), and the Otero Soil and Water Conservation District, as the project Sponsor, in cooperation with the U.S. Forest Service and U.S. Army Corps of Engineers as Federal Cooperating Agencies, are preparing a Supplemental Watershed Plan-Environmental Assessment (Supplemental Plan-EA) for the Upper Rio Penasco Sites 1, 2, and 3A Dam Rehabilitation Project in the Lincoln National Forest in Otero County, New Mexico (see enclosed maps). The Supplemental Plan-EA is being prepared and funded in accordance with the Watershed Protection and Flood Prevention Act (PL 83-566), which provides for cooperation between the Federal Government and the States and their political subdivisions to address resource concerns due to erosion, floodwater, and sediment and provide for improved utilization of the land and water resources.</w:t>
      </w:r>
    </w:p>
    <w:p w14:paraId="1DA0BAA2" w14:textId="77777777" w:rsidR="001877CB" w:rsidRPr="001877CB" w:rsidRDefault="001877CB" w:rsidP="001877CB">
      <w:pPr>
        <w:spacing w:after="0" w:line="240" w:lineRule="auto"/>
        <w:rPr>
          <w:sz w:val="32"/>
          <w:szCs w:val="32"/>
        </w:rPr>
      </w:pPr>
    </w:p>
    <w:p w14:paraId="3A24935F" w14:textId="77777777" w:rsidR="001877CB" w:rsidRPr="001877CB" w:rsidRDefault="001877CB" w:rsidP="001877CB">
      <w:pPr>
        <w:spacing w:after="0" w:line="240" w:lineRule="auto"/>
        <w:rPr>
          <w:b/>
          <w:bCs/>
          <w:sz w:val="32"/>
          <w:szCs w:val="32"/>
        </w:rPr>
      </w:pPr>
      <w:r w:rsidRPr="001877CB">
        <w:rPr>
          <w:b/>
          <w:bCs/>
          <w:sz w:val="32"/>
          <w:szCs w:val="32"/>
        </w:rPr>
        <w:t>Current Project Status</w:t>
      </w:r>
    </w:p>
    <w:p w14:paraId="28367808" w14:textId="77777777" w:rsidR="001877CB" w:rsidRPr="001877CB" w:rsidRDefault="001877CB" w:rsidP="001877CB">
      <w:pPr>
        <w:spacing w:after="0" w:line="240" w:lineRule="auto"/>
        <w:rPr>
          <w:b/>
          <w:bCs/>
          <w:sz w:val="32"/>
          <w:szCs w:val="32"/>
        </w:rPr>
      </w:pPr>
    </w:p>
    <w:p w14:paraId="4CA7A08D" w14:textId="77777777" w:rsidR="001877CB" w:rsidRPr="001877CB" w:rsidRDefault="001877CB" w:rsidP="001877CB">
      <w:pPr>
        <w:spacing w:after="0" w:line="240" w:lineRule="auto"/>
        <w:rPr>
          <w:sz w:val="32"/>
          <w:szCs w:val="32"/>
        </w:rPr>
      </w:pPr>
      <w:r w:rsidRPr="001877CB">
        <w:rPr>
          <w:sz w:val="32"/>
          <w:szCs w:val="32"/>
        </w:rPr>
        <w:t>Currently the NRCS and the Sponsor are finalizing alternatives that will be considered in the Supplemental Plan-EA.</w:t>
      </w:r>
    </w:p>
    <w:p w14:paraId="55C70C4D" w14:textId="77777777" w:rsidR="001877CB" w:rsidRPr="001877CB" w:rsidRDefault="001877CB" w:rsidP="001877CB">
      <w:pPr>
        <w:spacing w:after="0" w:line="240" w:lineRule="auto"/>
        <w:rPr>
          <w:sz w:val="32"/>
          <w:szCs w:val="32"/>
        </w:rPr>
      </w:pPr>
    </w:p>
    <w:p w14:paraId="502FBFF6" w14:textId="77777777" w:rsidR="001877CB" w:rsidRPr="001877CB" w:rsidRDefault="001877CB" w:rsidP="001877CB">
      <w:pPr>
        <w:spacing w:after="0" w:line="240" w:lineRule="auto"/>
        <w:rPr>
          <w:b/>
          <w:bCs/>
          <w:sz w:val="32"/>
          <w:szCs w:val="32"/>
        </w:rPr>
      </w:pPr>
      <w:r w:rsidRPr="001877CB">
        <w:rPr>
          <w:b/>
          <w:bCs/>
          <w:sz w:val="32"/>
          <w:szCs w:val="32"/>
        </w:rPr>
        <w:t>How can I learn more and provide comments?</w:t>
      </w:r>
    </w:p>
    <w:p w14:paraId="52E41FFA" w14:textId="77777777" w:rsidR="001877CB" w:rsidRPr="001877CB" w:rsidRDefault="001877CB" w:rsidP="001877CB">
      <w:pPr>
        <w:spacing w:after="0" w:line="240" w:lineRule="auto"/>
        <w:rPr>
          <w:sz w:val="32"/>
          <w:szCs w:val="32"/>
        </w:rPr>
      </w:pPr>
    </w:p>
    <w:p w14:paraId="14AB8AF8" w14:textId="77777777" w:rsidR="001877CB" w:rsidRPr="001877CB" w:rsidRDefault="001877CB" w:rsidP="001877CB">
      <w:pPr>
        <w:spacing w:after="0" w:line="240" w:lineRule="auto"/>
        <w:jc w:val="both"/>
        <w:rPr>
          <w:rFonts w:cs="Times New Roman"/>
          <w:sz w:val="32"/>
          <w:szCs w:val="32"/>
        </w:rPr>
      </w:pPr>
      <w:r w:rsidRPr="001877CB">
        <w:rPr>
          <w:rFonts w:cs="Times New Roman"/>
          <w:sz w:val="32"/>
          <w:szCs w:val="32"/>
        </w:rPr>
        <w:t>To facilitate the community’s participation, NRCS will hold a Public Alternatives Finalization Meeting</w:t>
      </w:r>
      <w:r w:rsidRPr="001877CB">
        <w:rPr>
          <w:sz w:val="32"/>
          <w:szCs w:val="32"/>
        </w:rPr>
        <w:t xml:space="preserve"> </w:t>
      </w:r>
      <w:r w:rsidRPr="001877CB">
        <w:rPr>
          <w:rFonts w:cs="Times New Roman"/>
          <w:b/>
          <w:bCs/>
          <w:sz w:val="32"/>
          <w:szCs w:val="32"/>
        </w:rPr>
        <w:t>Tuesday, April 14</w:t>
      </w:r>
      <w:r w:rsidRPr="001877CB">
        <w:rPr>
          <w:rFonts w:cs="Times New Roman"/>
          <w:b/>
          <w:bCs/>
          <w:sz w:val="32"/>
          <w:szCs w:val="32"/>
          <w:vertAlign w:val="superscript"/>
        </w:rPr>
        <w:t>th</w:t>
      </w:r>
      <w:r w:rsidRPr="001877CB">
        <w:rPr>
          <w:rFonts w:cs="Times New Roman"/>
          <w:b/>
          <w:bCs/>
          <w:sz w:val="32"/>
          <w:szCs w:val="32"/>
        </w:rPr>
        <w:t>, 2026 at 6:30 PM</w:t>
      </w:r>
      <w:r w:rsidRPr="001877CB">
        <w:rPr>
          <w:rFonts w:cs="Times New Roman"/>
          <w:sz w:val="32"/>
          <w:szCs w:val="32"/>
        </w:rPr>
        <w:t xml:space="preserve"> at the Mayhill Community Center in Mayhill, New Mexico, to present the alternatives considered, the overall evaluation processes, the alternatives selected as the preferred, and to offer stakeholders an opportunity to provide feedback on any aspects of the project. Both in-person and virtual attendance options are available</w:t>
      </w:r>
      <w:proofErr w:type="gramStart"/>
      <w:r w:rsidRPr="001877CB">
        <w:rPr>
          <w:rFonts w:cs="Times New Roman"/>
          <w:sz w:val="32"/>
          <w:szCs w:val="32"/>
        </w:rPr>
        <w:t xml:space="preserve">. </w:t>
      </w:r>
      <w:proofErr w:type="gramEnd"/>
      <w:r w:rsidRPr="001877CB">
        <w:rPr>
          <w:rFonts w:cs="Times New Roman"/>
          <w:sz w:val="32"/>
          <w:szCs w:val="32"/>
        </w:rPr>
        <w:t>Presentations will be given throughout the meeting to further describe the PL 83-566 Program, gather feedback from attendees, answer questions, and collect any written comments</w:t>
      </w:r>
      <w:proofErr w:type="gramStart"/>
      <w:r w:rsidRPr="001877CB">
        <w:rPr>
          <w:rFonts w:cs="Times New Roman"/>
          <w:sz w:val="32"/>
          <w:szCs w:val="32"/>
        </w:rPr>
        <w:t xml:space="preserve">. </w:t>
      </w:r>
      <w:proofErr w:type="gramEnd"/>
      <w:r w:rsidRPr="001877CB">
        <w:rPr>
          <w:rFonts w:cs="Times New Roman"/>
          <w:sz w:val="32"/>
          <w:szCs w:val="32"/>
        </w:rPr>
        <w:t>Details on how to attend the Public Alternatives Finalization Meeting can be found below:</w:t>
      </w:r>
    </w:p>
    <w:p w14:paraId="13FF1B12" w14:textId="77777777" w:rsidR="001877CB" w:rsidRPr="001877CB" w:rsidRDefault="001877CB" w:rsidP="001877CB">
      <w:pPr>
        <w:spacing w:after="0" w:line="240" w:lineRule="auto"/>
        <w:jc w:val="both"/>
        <w:rPr>
          <w:rFonts w:cs="Times New Roman"/>
          <w:sz w:val="32"/>
          <w:szCs w:val="32"/>
        </w:rPr>
      </w:pPr>
    </w:p>
    <w:p w14:paraId="3CBE4640" w14:textId="77777777" w:rsidR="001877CB" w:rsidRPr="001877CB" w:rsidRDefault="001877CB" w:rsidP="001877CB">
      <w:pPr>
        <w:spacing w:after="0" w:line="240" w:lineRule="auto"/>
        <w:jc w:val="center"/>
        <w:rPr>
          <w:rFonts w:cs="Times New Roman"/>
          <w:b/>
          <w:bCs/>
          <w:sz w:val="32"/>
          <w:szCs w:val="32"/>
          <w:u w:val="single"/>
        </w:rPr>
      </w:pPr>
      <w:r w:rsidRPr="001877CB">
        <w:rPr>
          <w:rFonts w:cs="Times New Roman"/>
          <w:b/>
          <w:bCs/>
          <w:sz w:val="32"/>
          <w:szCs w:val="32"/>
          <w:u w:val="single"/>
        </w:rPr>
        <w:t>In-Person Public Alternatives Finalization Meeting</w:t>
      </w:r>
    </w:p>
    <w:p w14:paraId="6A99CE61" w14:textId="77777777" w:rsidR="001877CB" w:rsidRPr="001877CB" w:rsidRDefault="001877CB" w:rsidP="001877CB">
      <w:pPr>
        <w:spacing w:after="0" w:line="240" w:lineRule="auto"/>
        <w:jc w:val="center"/>
        <w:rPr>
          <w:rFonts w:cs="Times New Roman"/>
          <w:sz w:val="32"/>
          <w:szCs w:val="32"/>
        </w:rPr>
      </w:pPr>
      <w:r w:rsidRPr="001877CB">
        <w:rPr>
          <w:rFonts w:cs="Times New Roman"/>
          <w:sz w:val="32"/>
          <w:szCs w:val="32"/>
        </w:rPr>
        <w:t>Mayhill Community Center</w:t>
      </w:r>
    </w:p>
    <w:p w14:paraId="298F43DE" w14:textId="77777777" w:rsidR="001877CB" w:rsidRPr="001877CB" w:rsidRDefault="001877CB" w:rsidP="001877CB">
      <w:pPr>
        <w:spacing w:after="0" w:line="240" w:lineRule="auto"/>
        <w:jc w:val="center"/>
        <w:rPr>
          <w:rFonts w:cs="Times New Roman"/>
          <w:sz w:val="32"/>
          <w:szCs w:val="32"/>
        </w:rPr>
      </w:pPr>
      <w:r w:rsidRPr="001877CB">
        <w:rPr>
          <w:rFonts w:cs="Times New Roman"/>
          <w:sz w:val="32"/>
          <w:szCs w:val="32"/>
        </w:rPr>
        <w:t>15 Civic Center Drive</w:t>
      </w:r>
    </w:p>
    <w:p w14:paraId="782B7350" w14:textId="77777777" w:rsidR="001877CB" w:rsidRPr="001877CB" w:rsidRDefault="001877CB" w:rsidP="001877CB">
      <w:pPr>
        <w:spacing w:after="0" w:line="240" w:lineRule="auto"/>
        <w:jc w:val="center"/>
        <w:rPr>
          <w:rFonts w:cs="Times New Roman"/>
          <w:sz w:val="32"/>
          <w:szCs w:val="32"/>
        </w:rPr>
      </w:pPr>
      <w:r w:rsidRPr="001877CB">
        <w:rPr>
          <w:rFonts w:cs="Times New Roman"/>
          <w:sz w:val="32"/>
          <w:szCs w:val="32"/>
        </w:rPr>
        <w:t>Mayhill, NM 88339</w:t>
      </w:r>
    </w:p>
    <w:p w14:paraId="35F3B1D5" w14:textId="77777777" w:rsidR="001877CB" w:rsidRPr="001877CB" w:rsidRDefault="001877CB" w:rsidP="001877CB">
      <w:pPr>
        <w:spacing w:after="0" w:line="240" w:lineRule="auto"/>
        <w:jc w:val="center"/>
        <w:rPr>
          <w:rFonts w:cs="Times New Roman"/>
          <w:sz w:val="32"/>
          <w:szCs w:val="32"/>
        </w:rPr>
      </w:pPr>
    </w:p>
    <w:p w14:paraId="60FA1643" w14:textId="77777777" w:rsidR="001877CB" w:rsidRPr="001877CB" w:rsidRDefault="001877CB" w:rsidP="001877CB">
      <w:pPr>
        <w:spacing w:after="0" w:line="240" w:lineRule="auto"/>
        <w:jc w:val="center"/>
        <w:rPr>
          <w:rFonts w:cs="Times New Roman"/>
          <w:b/>
          <w:bCs/>
          <w:sz w:val="32"/>
          <w:szCs w:val="32"/>
          <w:u w:val="single"/>
        </w:rPr>
      </w:pPr>
      <w:r w:rsidRPr="001877CB">
        <w:rPr>
          <w:rFonts w:cs="Times New Roman"/>
          <w:b/>
          <w:bCs/>
          <w:sz w:val="32"/>
          <w:szCs w:val="32"/>
          <w:u w:val="single"/>
        </w:rPr>
        <w:t>Virtual Public Alternatives Finalization Meeting</w:t>
      </w:r>
    </w:p>
    <w:p w14:paraId="7534F907" w14:textId="77777777" w:rsidR="001877CB" w:rsidRPr="001877CB" w:rsidRDefault="001877CB" w:rsidP="001877CB">
      <w:pPr>
        <w:spacing w:after="0" w:line="240" w:lineRule="auto"/>
        <w:jc w:val="center"/>
        <w:rPr>
          <w:rFonts w:cs="Times New Roman"/>
          <w:sz w:val="32"/>
          <w:szCs w:val="32"/>
        </w:rPr>
      </w:pPr>
      <w:r w:rsidRPr="001877CB">
        <w:rPr>
          <w:rFonts w:cs="Times New Roman"/>
          <w:sz w:val="32"/>
          <w:szCs w:val="32"/>
        </w:rPr>
        <w:t xml:space="preserve">Link: </w:t>
      </w:r>
      <w:hyperlink r:id="rId5" w:history="1">
        <w:r w:rsidRPr="001877CB">
          <w:rPr>
            <w:rFonts w:cs="Times New Roman"/>
            <w:color w:val="467886" w:themeColor="hyperlink"/>
            <w:sz w:val="32"/>
            <w:szCs w:val="32"/>
            <w:u w:val="single"/>
          </w:rPr>
          <w:t>https://us02web.zoom.us/j/4997576044?omn=86865446721</w:t>
        </w:r>
      </w:hyperlink>
    </w:p>
    <w:p w14:paraId="0C4288F1" w14:textId="77777777" w:rsidR="001877CB" w:rsidRPr="001877CB" w:rsidRDefault="001877CB" w:rsidP="001877CB">
      <w:pPr>
        <w:spacing w:after="0" w:line="240" w:lineRule="auto"/>
        <w:jc w:val="center"/>
        <w:rPr>
          <w:rFonts w:cs="Times New Roman"/>
          <w:sz w:val="32"/>
          <w:szCs w:val="32"/>
        </w:rPr>
      </w:pPr>
      <w:r w:rsidRPr="001877CB">
        <w:rPr>
          <w:rFonts w:cs="Times New Roman"/>
          <w:sz w:val="32"/>
          <w:szCs w:val="32"/>
        </w:rPr>
        <w:t>Meeting ID: 499 757 6044</w:t>
      </w:r>
    </w:p>
    <w:p w14:paraId="6F8C41B7" w14:textId="77777777" w:rsidR="001877CB" w:rsidRPr="001877CB" w:rsidRDefault="001877CB" w:rsidP="001877CB">
      <w:pPr>
        <w:spacing w:after="0" w:line="240" w:lineRule="auto"/>
        <w:jc w:val="center"/>
        <w:rPr>
          <w:rFonts w:cs="Times New Roman"/>
          <w:color w:val="000000" w:themeColor="text1"/>
          <w:sz w:val="32"/>
          <w:szCs w:val="32"/>
        </w:rPr>
      </w:pPr>
      <w:proofErr w:type="gramStart"/>
      <w:r w:rsidRPr="001877CB">
        <w:rPr>
          <w:rFonts w:cs="Times New Roman"/>
          <w:sz w:val="32"/>
          <w:szCs w:val="32"/>
        </w:rPr>
        <w:t>Phone #:</w:t>
      </w:r>
      <w:proofErr w:type="gramEnd"/>
      <w:r w:rsidRPr="001877CB">
        <w:rPr>
          <w:rFonts w:cs="Times New Roman"/>
          <w:sz w:val="32"/>
          <w:szCs w:val="32"/>
        </w:rPr>
        <w:t xml:space="preserve"> 1-719-359-4580</w:t>
      </w:r>
    </w:p>
    <w:p w14:paraId="72C20436" w14:textId="77777777" w:rsidR="001877CB" w:rsidRPr="001877CB" w:rsidRDefault="001877CB" w:rsidP="001877CB">
      <w:pPr>
        <w:spacing w:after="0" w:line="240" w:lineRule="auto"/>
        <w:jc w:val="both"/>
        <w:rPr>
          <w:rFonts w:cs="Times New Roman"/>
          <w:color w:val="000000" w:themeColor="text1"/>
          <w:sz w:val="32"/>
          <w:szCs w:val="32"/>
        </w:rPr>
      </w:pPr>
    </w:p>
    <w:p w14:paraId="63D6E812" w14:textId="77777777" w:rsidR="001877CB" w:rsidRPr="001877CB" w:rsidRDefault="001877CB" w:rsidP="001877CB">
      <w:pPr>
        <w:spacing w:after="0" w:line="240" w:lineRule="auto"/>
        <w:jc w:val="both"/>
        <w:rPr>
          <w:rFonts w:cs="Times New Roman"/>
          <w:color w:val="000000" w:themeColor="text1"/>
          <w:sz w:val="32"/>
          <w:szCs w:val="32"/>
        </w:rPr>
      </w:pPr>
    </w:p>
    <w:p w14:paraId="4691F8DE" w14:textId="77777777" w:rsidR="001877CB" w:rsidRPr="001877CB" w:rsidRDefault="001877CB" w:rsidP="001877CB">
      <w:pPr>
        <w:spacing w:after="0" w:line="240" w:lineRule="auto"/>
        <w:jc w:val="both"/>
        <w:rPr>
          <w:rFonts w:cs="Times New Roman"/>
          <w:sz w:val="32"/>
          <w:szCs w:val="32"/>
        </w:rPr>
      </w:pPr>
      <w:r w:rsidRPr="001877CB">
        <w:rPr>
          <w:rFonts w:cs="Times New Roman"/>
          <w:sz w:val="32"/>
          <w:szCs w:val="32"/>
        </w:rPr>
        <w:t>Comments can be submitted in any one of the following ways:</w:t>
      </w:r>
    </w:p>
    <w:p w14:paraId="69053FED" w14:textId="77777777" w:rsidR="001877CB" w:rsidRPr="001877CB" w:rsidRDefault="001877CB" w:rsidP="001877CB">
      <w:pPr>
        <w:spacing w:after="0" w:line="240" w:lineRule="auto"/>
        <w:jc w:val="both"/>
        <w:rPr>
          <w:rFonts w:cs="Times New Roman"/>
          <w:sz w:val="32"/>
          <w:szCs w:val="32"/>
        </w:rPr>
      </w:pPr>
    </w:p>
    <w:p w14:paraId="09725ACA" w14:textId="77777777" w:rsidR="001877CB" w:rsidRPr="001877CB" w:rsidRDefault="001877CB" w:rsidP="001877CB">
      <w:pPr>
        <w:numPr>
          <w:ilvl w:val="0"/>
          <w:numId w:val="1"/>
        </w:numPr>
        <w:spacing w:after="0" w:line="259" w:lineRule="auto"/>
        <w:contextualSpacing/>
        <w:jc w:val="both"/>
        <w:rPr>
          <w:rFonts w:cs="Times New Roman"/>
          <w:sz w:val="32"/>
          <w:szCs w:val="32"/>
        </w:rPr>
      </w:pPr>
      <w:r w:rsidRPr="001877CB">
        <w:rPr>
          <w:rFonts w:cs="Times New Roman"/>
          <w:sz w:val="32"/>
          <w:szCs w:val="32"/>
        </w:rPr>
        <w:t>Submit written comments at the in-person Public Scoping Meeting</w:t>
      </w:r>
    </w:p>
    <w:p w14:paraId="0311BC3F" w14:textId="77777777" w:rsidR="001877CB" w:rsidRPr="001877CB" w:rsidRDefault="001877CB" w:rsidP="001877CB">
      <w:pPr>
        <w:numPr>
          <w:ilvl w:val="0"/>
          <w:numId w:val="1"/>
        </w:numPr>
        <w:spacing w:after="0" w:line="259" w:lineRule="auto"/>
        <w:contextualSpacing/>
        <w:jc w:val="both"/>
        <w:rPr>
          <w:rFonts w:cs="Times New Roman"/>
          <w:sz w:val="32"/>
          <w:szCs w:val="32"/>
        </w:rPr>
      </w:pPr>
      <w:r w:rsidRPr="001877CB">
        <w:rPr>
          <w:rFonts w:cs="Times New Roman"/>
          <w:sz w:val="32"/>
          <w:szCs w:val="32"/>
        </w:rPr>
        <w:t>Mail written comments to:</w:t>
      </w:r>
    </w:p>
    <w:p w14:paraId="5A6F6D97" w14:textId="77777777" w:rsidR="001877CB" w:rsidRPr="001877CB" w:rsidRDefault="001877CB" w:rsidP="001877CB">
      <w:pPr>
        <w:spacing w:after="0" w:line="240" w:lineRule="auto"/>
        <w:ind w:firstLine="720"/>
        <w:jc w:val="both"/>
        <w:rPr>
          <w:rFonts w:cs="Times New Roman"/>
          <w:sz w:val="32"/>
          <w:szCs w:val="32"/>
        </w:rPr>
      </w:pPr>
      <w:r w:rsidRPr="001877CB">
        <w:rPr>
          <w:rFonts w:cs="Times New Roman"/>
          <w:sz w:val="32"/>
          <w:szCs w:val="32"/>
        </w:rPr>
        <w:t xml:space="preserve">           USDA NRCS-New Mexico</w:t>
      </w:r>
    </w:p>
    <w:p w14:paraId="7FCC163E" w14:textId="77777777" w:rsidR="001877CB" w:rsidRPr="001877CB" w:rsidRDefault="001877CB" w:rsidP="001877CB">
      <w:pPr>
        <w:spacing w:after="0" w:line="240" w:lineRule="auto"/>
        <w:ind w:left="720"/>
        <w:jc w:val="both"/>
        <w:rPr>
          <w:rFonts w:cs="Times New Roman"/>
          <w:sz w:val="32"/>
          <w:szCs w:val="32"/>
        </w:rPr>
      </w:pPr>
      <w:r w:rsidRPr="001877CB">
        <w:rPr>
          <w:rFonts w:cs="Times New Roman"/>
          <w:sz w:val="32"/>
          <w:szCs w:val="32"/>
        </w:rPr>
        <w:t xml:space="preserve">           Attn: Merceidez Fabok</w:t>
      </w:r>
    </w:p>
    <w:p w14:paraId="537E37F1" w14:textId="77777777" w:rsidR="001877CB" w:rsidRPr="001877CB" w:rsidRDefault="001877CB" w:rsidP="001877CB">
      <w:pPr>
        <w:spacing w:after="0" w:line="240" w:lineRule="auto"/>
        <w:ind w:left="720"/>
        <w:jc w:val="both"/>
        <w:rPr>
          <w:rFonts w:cs="Times New Roman"/>
          <w:sz w:val="32"/>
          <w:szCs w:val="32"/>
        </w:rPr>
      </w:pPr>
      <w:r w:rsidRPr="001877CB">
        <w:rPr>
          <w:rFonts w:cs="Times New Roman"/>
          <w:sz w:val="32"/>
          <w:szCs w:val="32"/>
        </w:rPr>
        <w:t xml:space="preserve">           100 Sun Avenue Northeast, Suite 602</w:t>
      </w:r>
    </w:p>
    <w:p w14:paraId="2C34F64A" w14:textId="77777777" w:rsidR="001877CB" w:rsidRPr="001877CB" w:rsidRDefault="001877CB" w:rsidP="001877CB">
      <w:pPr>
        <w:spacing w:after="0" w:line="240" w:lineRule="auto"/>
        <w:ind w:left="720"/>
        <w:jc w:val="both"/>
        <w:rPr>
          <w:rFonts w:cs="Times New Roman"/>
          <w:sz w:val="32"/>
          <w:szCs w:val="32"/>
        </w:rPr>
      </w:pPr>
      <w:r w:rsidRPr="001877CB">
        <w:rPr>
          <w:rFonts w:cs="Times New Roman"/>
          <w:sz w:val="32"/>
          <w:szCs w:val="32"/>
        </w:rPr>
        <w:t xml:space="preserve">           Albuquerque, New Mexico 87109-3434</w:t>
      </w:r>
    </w:p>
    <w:p w14:paraId="06D93147" w14:textId="77777777" w:rsidR="001877CB" w:rsidRPr="001877CB" w:rsidRDefault="001877CB" w:rsidP="001877CB">
      <w:pPr>
        <w:spacing w:after="0" w:line="240" w:lineRule="auto"/>
        <w:ind w:left="720"/>
        <w:jc w:val="both"/>
        <w:rPr>
          <w:rFonts w:cs="Times New Roman"/>
          <w:sz w:val="32"/>
          <w:szCs w:val="32"/>
        </w:rPr>
      </w:pPr>
    </w:p>
    <w:p w14:paraId="554433B4" w14:textId="77777777" w:rsidR="001877CB" w:rsidRPr="001877CB" w:rsidRDefault="001877CB" w:rsidP="001877CB">
      <w:pPr>
        <w:numPr>
          <w:ilvl w:val="0"/>
          <w:numId w:val="1"/>
        </w:numPr>
        <w:spacing w:after="0" w:line="259" w:lineRule="auto"/>
        <w:contextualSpacing/>
        <w:jc w:val="both"/>
        <w:rPr>
          <w:rFonts w:cs="Times New Roman"/>
          <w:sz w:val="32"/>
          <w:szCs w:val="32"/>
        </w:rPr>
      </w:pPr>
      <w:r w:rsidRPr="001877CB">
        <w:rPr>
          <w:rFonts w:cs="Times New Roman"/>
          <w:sz w:val="32"/>
          <w:szCs w:val="32"/>
        </w:rPr>
        <w:t xml:space="preserve">Email your comments to: </w:t>
      </w:r>
      <w:hyperlink r:id="rId6" w:history="1">
        <w:r w:rsidRPr="001877CB">
          <w:rPr>
            <w:rFonts w:cs="Times New Roman"/>
            <w:color w:val="467886" w:themeColor="hyperlink"/>
            <w:sz w:val="32"/>
            <w:szCs w:val="32"/>
            <w:u w:val="single"/>
          </w:rPr>
          <w:t>Merceidez.Fabok@usda.gov</w:t>
        </w:r>
      </w:hyperlink>
      <w:r w:rsidRPr="001877CB">
        <w:rPr>
          <w:rFonts w:cs="Times New Roman"/>
          <w:sz w:val="32"/>
          <w:szCs w:val="32"/>
        </w:rPr>
        <w:t xml:space="preserve"> </w:t>
      </w:r>
    </w:p>
    <w:p w14:paraId="34806219" w14:textId="77777777" w:rsidR="001877CB" w:rsidRPr="001877CB" w:rsidRDefault="001877CB" w:rsidP="001877CB">
      <w:pPr>
        <w:spacing w:after="0" w:line="240" w:lineRule="auto"/>
        <w:rPr>
          <w:b/>
          <w:bCs/>
          <w:sz w:val="32"/>
          <w:szCs w:val="32"/>
        </w:rPr>
      </w:pPr>
      <w:r w:rsidRPr="001877CB">
        <w:rPr>
          <w:sz w:val="32"/>
          <w:szCs w:val="32"/>
        </w:rPr>
        <w:br/>
      </w:r>
      <w:r w:rsidRPr="001877CB">
        <w:rPr>
          <w:rFonts w:cs="Times New Roman"/>
          <w:sz w:val="32"/>
          <w:szCs w:val="32"/>
        </w:rPr>
        <w:t xml:space="preserve">All comments must be postmarked by </w:t>
      </w:r>
      <w:r w:rsidRPr="001877CB">
        <w:rPr>
          <w:rFonts w:cs="Times New Roman"/>
          <w:b/>
          <w:bCs/>
          <w:sz w:val="32"/>
          <w:szCs w:val="32"/>
        </w:rPr>
        <w:t>Thursday, May 14</w:t>
      </w:r>
      <w:r w:rsidRPr="001877CB">
        <w:rPr>
          <w:rFonts w:cs="Times New Roman"/>
          <w:b/>
          <w:bCs/>
          <w:sz w:val="32"/>
          <w:szCs w:val="32"/>
          <w:vertAlign w:val="superscript"/>
        </w:rPr>
        <w:t>th</w:t>
      </w:r>
      <w:r w:rsidRPr="001877CB">
        <w:rPr>
          <w:rFonts w:cs="Times New Roman"/>
          <w:b/>
          <w:bCs/>
          <w:sz w:val="32"/>
          <w:szCs w:val="32"/>
        </w:rPr>
        <w:t>, 2026</w:t>
      </w:r>
      <w:r w:rsidRPr="001877CB">
        <w:rPr>
          <w:rFonts w:cs="Times New Roman"/>
          <w:sz w:val="32"/>
          <w:szCs w:val="32"/>
        </w:rPr>
        <w:t>.</w:t>
      </w:r>
    </w:p>
    <w:p w14:paraId="3C402D87" w14:textId="77777777" w:rsidR="001877CB" w:rsidRPr="001877CB" w:rsidRDefault="001877CB" w:rsidP="001877CB">
      <w:pPr>
        <w:spacing w:after="0" w:line="240" w:lineRule="auto"/>
        <w:rPr>
          <w:sz w:val="32"/>
          <w:szCs w:val="32"/>
        </w:rPr>
      </w:pPr>
    </w:p>
    <w:p w14:paraId="083274FD" w14:textId="051F62B9" w:rsidR="009E5AFE" w:rsidRDefault="001877CB" w:rsidP="001877CB">
      <w:r w:rsidRPr="001877CB">
        <w:rPr>
          <w:sz w:val="32"/>
          <w:szCs w:val="32"/>
        </w:rPr>
        <w:t xml:space="preserve">Additional information can be found on the NRCS website: </w:t>
      </w:r>
      <w:hyperlink r:id="rId7" w:history="1">
        <w:r w:rsidRPr="001877CB">
          <w:rPr>
            <w:color w:val="467886" w:themeColor="hyperlink"/>
            <w:sz w:val="32"/>
            <w:szCs w:val="32"/>
            <w:u w:val="single"/>
          </w:rPr>
          <w:t>https://www.nrcs.usda.gov/programs-initiatives/watershed-and-flood-prevention-operations-wfpo-program/new-mexico/watershed</w:t>
        </w:r>
      </w:hyperlink>
    </w:p>
    <w:sectPr w:rsidR="009E5AFE" w:rsidSect="001877CB">
      <w:pgSz w:w="15840" w:h="24480" w:code="17"/>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4055E4"/>
    <w:multiLevelType w:val="hybridMultilevel"/>
    <w:tmpl w:val="14464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110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7CB"/>
    <w:rsid w:val="001877CB"/>
    <w:rsid w:val="002B5C08"/>
    <w:rsid w:val="00482913"/>
    <w:rsid w:val="005E539E"/>
    <w:rsid w:val="00816B22"/>
    <w:rsid w:val="009E5AFE"/>
    <w:rsid w:val="00E01BDC"/>
    <w:rsid w:val="00F06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40B16"/>
  <w15:chartTrackingRefBased/>
  <w15:docId w15:val="{CEC7C80B-F711-4015-81F7-4DC9B0B19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77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77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77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77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77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77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77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77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77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7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77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77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77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77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77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77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77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77CB"/>
    <w:rPr>
      <w:rFonts w:eastAsiaTheme="majorEastAsia" w:cstheme="majorBidi"/>
      <w:color w:val="272727" w:themeColor="text1" w:themeTint="D8"/>
    </w:rPr>
  </w:style>
  <w:style w:type="paragraph" w:styleId="Title">
    <w:name w:val="Title"/>
    <w:basedOn w:val="Normal"/>
    <w:next w:val="Normal"/>
    <w:link w:val="TitleChar"/>
    <w:uiPriority w:val="10"/>
    <w:qFormat/>
    <w:rsid w:val="001877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77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77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77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77CB"/>
    <w:pPr>
      <w:spacing w:before="160"/>
      <w:jc w:val="center"/>
    </w:pPr>
    <w:rPr>
      <w:i/>
      <w:iCs/>
      <w:color w:val="404040" w:themeColor="text1" w:themeTint="BF"/>
    </w:rPr>
  </w:style>
  <w:style w:type="character" w:customStyle="1" w:styleId="QuoteChar">
    <w:name w:val="Quote Char"/>
    <w:basedOn w:val="DefaultParagraphFont"/>
    <w:link w:val="Quote"/>
    <w:uiPriority w:val="29"/>
    <w:rsid w:val="001877CB"/>
    <w:rPr>
      <w:i/>
      <w:iCs/>
      <w:color w:val="404040" w:themeColor="text1" w:themeTint="BF"/>
    </w:rPr>
  </w:style>
  <w:style w:type="paragraph" w:styleId="ListParagraph">
    <w:name w:val="List Paragraph"/>
    <w:basedOn w:val="Normal"/>
    <w:uiPriority w:val="34"/>
    <w:qFormat/>
    <w:rsid w:val="001877CB"/>
    <w:pPr>
      <w:ind w:left="720"/>
      <w:contextualSpacing/>
    </w:pPr>
  </w:style>
  <w:style w:type="character" w:styleId="IntenseEmphasis">
    <w:name w:val="Intense Emphasis"/>
    <w:basedOn w:val="DefaultParagraphFont"/>
    <w:uiPriority w:val="21"/>
    <w:qFormat/>
    <w:rsid w:val="001877CB"/>
    <w:rPr>
      <w:i/>
      <w:iCs/>
      <w:color w:val="0F4761" w:themeColor="accent1" w:themeShade="BF"/>
    </w:rPr>
  </w:style>
  <w:style w:type="paragraph" w:styleId="IntenseQuote">
    <w:name w:val="Intense Quote"/>
    <w:basedOn w:val="Normal"/>
    <w:next w:val="Normal"/>
    <w:link w:val="IntenseQuoteChar"/>
    <w:uiPriority w:val="30"/>
    <w:qFormat/>
    <w:rsid w:val="001877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77CB"/>
    <w:rPr>
      <w:i/>
      <w:iCs/>
      <w:color w:val="0F4761" w:themeColor="accent1" w:themeShade="BF"/>
    </w:rPr>
  </w:style>
  <w:style w:type="character" w:styleId="IntenseReference">
    <w:name w:val="Intense Reference"/>
    <w:basedOn w:val="DefaultParagraphFont"/>
    <w:uiPriority w:val="32"/>
    <w:qFormat/>
    <w:rsid w:val="001877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rcs.usda.gov/programs-initiatives/watershed-and-flood-prevention-operations-wfpo-program/new-mexico/watersh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rceidez.Fabok@usda.gov" TargetMode="External"/><Relationship Id="rId5" Type="http://schemas.openxmlformats.org/officeDocument/2006/relationships/hyperlink" Target="https://us02web.zoom.us/j/4997576044?omn=8686544672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2722</Characters>
  <Application>Microsoft Office Word</Application>
  <DocSecurity>0</DocSecurity>
  <Lines>66</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Milne, Victoria - FPAC-NRCS, NM</dc:creator>
  <cp:keywords/>
  <dc:description/>
  <cp:lastModifiedBy>Milne, Victoria - FPAC-NRCS, NM</cp:lastModifiedBy>
  <cp:revision>1</cp:revision>
  <cp:lastPrinted>2026-03-16T12:07:00Z</cp:lastPrinted>
  <dcterms:created xsi:type="dcterms:W3CDTF">2026-03-16T12:06:00Z</dcterms:created>
  <dcterms:modified xsi:type="dcterms:W3CDTF">2026-03-16T12:36:00Z</dcterms:modified>
</cp:coreProperties>
</file>